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ДОГОВОР ПУБЛИЧНОЙ ОФЕРТЫ</w:t>
        <w:br/>
        <w:t>на оказание услуг по онлайн-обучению (Vibecoding 1C)</w:t>
      </w:r>
    </w:p>
    <w:p>
      <w:r>
        <w:t>Редакция от 30.10.2025 (v1.3)</w:t>
      </w:r>
    </w:p>
    <w:p>
      <w:r>
        <w:rPr>
          <w:b/>
        </w:rPr>
        <w:t>1. Общие положения</w:t>
      </w:r>
    </w:p>
    <w:p>
      <w:r>
        <w:t>1.1. Настоящий документ является публичной офертой Общества с ограниченной ответственностью «Клондайк Групп» (ИНН 7701793470, ОГРН 1087746869880), далее — «Исполнитель», заключить договор возмездного оказания услуг со всяким дееспособным лицом, принявшим условия настоящей оферты (далее — «Слушатель», «Заказчик»).</w:t>
      </w:r>
    </w:p>
    <w:p>
      <w:r>
        <w:t>1.2. Акцептом оферты признаются любые из следующих действий: а) оформление заказа на Сайте vibecoding1c.soholms.com (далее — «Сайт»); б) оплата услуг любым из предусмотренных способов; в) авторизация в личном кабинете обучающей платформы (далее — «Личный кабинет», «LMS») и начало использования материалов Курса.</w:t>
      </w:r>
    </w:p>
    <w:p>
      <w:r>
        <w:t>1.3. Для целей настоящего договора LMS является информационной системой Исполнителя (включая привлекаемых операторов), предназначенной для дистанционного оказания услуг по обучению, хранения учебных материалов, проведения занятий и фиксации фактов оказания услуг и их приёмки Слушателем в электронной форме.</w:t>
      </w:r>
    </w:p>
    <w:p>
      <w:r>
        <w:rPr>
          <w:b/>
        </w:rPr>
        <w:t>2. Термины</w:t>
      </w:r>
    </w:p>
    <w:p>
      <w:r>
        <w:t>«Курс» — программа онлайн-обучения Vibecoding 1C (конкретное наименование потока/модуля указывается на Сайте/в заказе).</w:t>
      </w:r>
    </w:p>
    <w:p>
      <w:r>
        <w:t>«Личный кабинет» — защищённый раздел LMS, предоставляющий доступ к материалам, занятиям, заданиям, обратной связи и истории платежей.</w:t>
      </w:r>
    </w:p>
    <w:p>
      <w:r>
        <w:t>«Заказ» — оформленное на Сайте волеизъявление Слушателя пройти Курс на условиях настоящей оферты.</w:t>
      </w:r>
    </w:p>
    <w:p>
      <w:r>
        <w:t>«Бонусное ПО» — программные продукты, передаваемые Слушателю без отдельной платы в рамках Курса: «MCP для поиска по метаданным» и «MCP для поиска по БСП», правообладатель — Филиппов Олег Александрович (далее — «Автор»).</w:t>
      </w:r>
    </w:p>
    <w:p>
      <w:r>
        <w:rPr>
          <w:b/>
        </w:rPr>
        <w:t>3. Предмет договора</w:t>
      </w:r>
    </w:p>
    <w:p>
      <w:r>
        <w:t>3.1. Исполнитель оказывает услуги по обучению в рамках выбранного Курса (предоставление учебных материалов, проведение онлайн-занятий/вебинаров, проверка домашних заданий, консультации в объёме программы), а Слушатель оплачивает услуги.</w:t>
      </w:r>
    </w:p>
    <w:p>
      <w:r>
        <w:t>3.2. Содержание, длительность, расписание, состав преподавателей, требования к оснащению и иные характеристики Курса публикуются на Сайте и/или в Личном кабинете и являются неотъемлемой частью оферты.</w:t>
      </w:r>
    </w:p>
    <w:p>
      <w:r>
        <w:t>3.3. В составе Курса Слушателю могут предоставляться дополнительные материалы и/или Бонусное ПО. Указанные элементы носят вспомогательный характер и не являются самостоятельным предметом возмездного оказания услуг.</w:t>
      </w:r>
    </w:p>
    <w:p>
      <w:r>
        <w:rPr>
          <w:b/>
        </w:rPr>
        <w:t>4. Заключение договора и акцепт</w:t>
      </w:r>
    </w:p>
    <w:p>
      <w:r>
        <w:t>4.1. Договор считается заключённым с момента совершения Слушателем первого из действий: (а) оплаты заказа; (б) подтверждения заказа на Сайте; (в) фактического начала пользования услугами (вход в Личный кабинет, доступ к материалам/занятиям).</w:t>
      </w:r>
    </w:p>
    <w:p>
      <w:r>
        <w:t>4.2. Принимая оферту, Слушатель подтверждает, что ознакомился и согласен с условиями настоящей оферты, правилами использования LMS и политикой обработки персональных данных, размещёнными на Сайте.</w:t>
      </w:r>
    </w:p>
    <w:p>
      <w:r>
        <w:rPr>
          <w:b/>
        </w:rPr>
        <w:t>5. Стоимость и порядок оплаты</w:t>
      </w:r>
    </w:p>
    <w:p>
      <w:r>
        <w:t>5.1. Стоимость Курса указывается на Сайте в валюте, указанной в карточке Курса, и может включать акции, рассрочку, купоны.</w:t>
      </w:r>
    </w:p>
    <w:p>
      <w:r>
        <w:t>5.2. Оплата возможна банковской картой через платёжный шлюз, по безналичному счёту Исполнителя либо иными способами, указанными на Сайте/в Личном кабинете.</w:t>
      </w:r>
    </w:p>
    <w:p>
      <w:r>
        <w:t>5.3. Моментом оплаты считается поступление средств на счёт Исполнителя или подтверждение платёжного оператора. Предоставление доступа осуществляется автоматически/оператором LMS после подтверждения оплаты либо в сроки, указанные в интерфейсе LMS.</w:t>
      </w:r>
    </w:p>
    <w:p>
      <w:r>
        <w:t>5.4. Платёжные документы (чеки, квитанции) формируются в электронном виде и доступны для скачивания в Личном кабинете и/или направляются на e-mail Слушателя.</w:t>
      </w:r>
    </w:p>
    <w:p>
      <w:r>
        <w:rPr>
          <w:b/>
        </w:rPr>
        <w:t>6. Порядок оказания услуг, доступ и электронный акт</w:t>
      </w:r>
    </w:p>
    <w:p>
      <w:r>
        <w:t>6.1. Доступ к материалам Курса предоставляется в Личном кабинете Слушателя на период, указанный на Сайте/в заказе (по умолчанию — 12 месяцев с даты старта потока, если иное не указано).</w:t>
      </w:r>
    </w:p>
    <w:p>
      <w:r>
        <w:t>6.2. Технические требования: стабильное подключение к сети Интернет, современный браузер, устройство с возможностью воспроизведения аудио-/видеоконтента; для участия в живых занятиях — микрофон/камера по необходимости.</w:t>
      </w:r>
    </w:p>
    <w:p>
      <w:r>
        <w:t>6.3. Исполнитель вправе обновлять материалы, менять последовательность тем, график и состав преподавателей без уменьшения общего объёма и качества услуг.</w:t>
      </w:r>
    </w:p>
    <w:p>
      <w:r>
        <w:t>6.4. Факт оказания услуг и их принятия Слушателем подтверждается «Электронным актом», формируемым автоматически в LMS на основании совокупности электронных метрик: (i) события оплаты и открытия доступа; (ii) фиксации посещения занятий/просмотра материалов/сдачи заданий; (iii) системных логов авторизации и активности. Электронный акт доступен Слушателю в Личном кабинете в виде отчёта/статуса оказания услуг.</w:t>
      </w:r>
    </w:p>
    <w:p>
      <w:r>
        <w:t>6.5. Если в течение 3 (трёх) календарных дней с момента размещения Электронного акта в Личном кабинете Слушатель не направил мотивированные возражения через службу поддержки, услуги (этап услуги) считаются оказанными надлежащим образом и принятыми в полном объёме.</w:t>
      </w:r>
    </w:p>
    <w:p>
      <w:r>
        <w:t>6.6. По запросу Слушателя Исполнитель вправе сформировать бумажный акт и направить его курьерской/почтовой доставкой; расходы по доставке несёт Слушатель, если иное не согласовано сторонами.</w:t>
      </w:r>
    </w:p>
    <w:p>
      <w:r>
        <w:rPr>
          <w:b/>
        </w:rPr>
        <w:t>7. Отмена участия, возвраты и критерии потребления</w:t>
      </w:r>
    </w:p>
    <w:p>
      <w:r>
        <w:t>7.1. До старта Курса (даты, указанной на Сайте/в заказе) Слушатель вправе отказаться от услуг с возвратом 100% оплаченной суммы при условии поступления письменного заявления не позднее чем за 24 часа до старта.</w:t>
      </w:r>
    </w:p>
    <w:p>
      <w:r>
        <w:t>7.2. После старта Курса возврат осуществляется пропорционально неосвоенной части при условии, что Слушатель потребил менее 25% материалов/занятий (согласно данным LMS). При потреблении 25% и более стоимость не возвращается.</w:t>
      </w:r>
    </w:p>
    <w:p>
      <w:r>
        <w:t>7.3. Для целей п.7.2 потреблением считается любое из: посещение живого занятия; просмотр более 50% продолжительности записи урока; скачивание материалов, отмеченных как ключевые; сдача задания. Отдельные модули/блоки могут иметь специфичные критерии потребления — они указываются в карточке Курса и в Личном кабинете.</w:t>
      </w:r>
    </w:p>
    <w:p>
      <w:r>
        <w:t>7.4. Заявление на возврат подаётся через службу поддержки (форма в Личном кабинете или e-mail) с указанием ФИО, номера заказа, причины возврата и реквизитов. Срок рассмотрения — до 10 рабочих дней; перечисление средств — в течение 10 рабочих дней после принятия решения, тем же способом, которым производилась оплата, если иное не требуется платёжными правилами.</w:t>
      </w:r>
    </w:p>
    <w:p>
      <w:r>
        <w:t>7.5. Перенос участия на следующий поток возможен по согласованию сторон не позднее даты, указанной в расписании, с учётом наличия мест.</w:t>
      </w:r>
    </w:p>
    <w:p>
      <w:r>
        <w:t>7.6. Возвраты по техническим причинам (двойная оплата, ошибочное списание) производятся в полном объёме при подтверждении инцидента платёжным оператором.</w:t>
      </w:r>
    </w:p>
    <w:p>
      <w:r>
        <w:t>7.7. Предоставление/непредоставление Бонусного ПО не влияет на порядок и критерии возврата стоимости Курса; при полном возврате стоимости Курса лицензия на Бонусное ПО прекращается (см. раздел 16).</w:t>
      </w:r>
    </w:p>
    <w:p>
      <w:r>
        <w:rPr>
          <w:b/>
        </w:rPr>
        <w:t>8. Права и обязанности сторон</w:t>
      </w:r>
    </w:p>
    <w:p>
      <w:r>
        <w:t>8.1. Слушатель обязуется: использовать доступ лично, не передавать учетные данные третьим лицам; соблюдать правила учебного процесса и нормы академической этики; не совершать действий, нарушающих работу LMS/Сайта.</w:t>
      </w:r>
    </w:p>
    <w:p>
      <w:r>
        <w:t>8.2. Исполнитель обязуется обеспечить доступ к материалам и сопровождение обучения согласно программе Курса, а также своевременно реагировать на обращения в службу поддержки в рабочее время.</w:t>
      </w:r>
    </w:p>
    <w:p>
      <w:r>
        <w:t>8.3. Исполнитель вправе приостанавливать доступ при нарушении условий оферты или требований закона; при устранении нарушений доступ может быть восстановлен.</w:t>
      </w:r>
    </w:p>
    <w:p>
      <w:r>
        <w:rPr>
          <w:b/>
        </w:rPr>
        <w:t>9. Интеллектуальная собственность</w:t>
      </w:r>
    </w:p>
    <w:p>
      <w:r>
        <w:t>9.1. Материалы Курса (видео, тексты, коды, задания, презентации и т.п.) являются объектами интеллектуальной собственности. Слушателю предоставляется ограниченная личная неисключительная лицензия на период доступа, исключительно для личных образовательных целей.</w:t>
      </w:r>
    </w:p>
    <w:p>
      <w:r>
        <w:t>9.2. Запрещены воспроизведение, распространение, публичный показ, передача доступа третьим лицам, а также выгрузка материалов за пределы LMS без письменного согласия Исполнителя.</w:t>
      </w:r>
    </w:p>
    <w:p>
      <w:r>
        <w:rPr>
          <w:b/>
        </w:rPr>
        <w:t>10. Персональные данные</w:t>
      </w:r>
    </w:p>
    <w:p>
      <w:r>
        <w:t>10.1. Обработка персональных данных осуществляется в целях заключения и исполнения договора, предоставления доступа к LMS, коммуникаций по обучению, бухгалтерского и налогового учёта.</w:t>
      </w:r>
    </w:p>
    <w:p>
      <w:r>
        <w:t>10.2. Принимая оферту, Слушатель выражает согласие на обработку персональных данных, включая передачу третьим лицам — платёжным операторам, провайдерам LMS и иным привлечённым обработчикам, в объёме, необходимом для оказания услуг. Политика обработки персональных данных размещается на Сайте.</w:t>
      </w:r>
    </w:p>
    <w:p>
      <w:r>
        <w:rPr>
          <w:b/>
        </w:rPr>
        <w:t>11. Ответственность</w:t>
      </w:r>
    </w:p>
    <w:p>
      <w:r>
        <w:t>11.1. Ответственность Исполнителя ограничена размером фактически уплаченной стоимости Курса. Исполнитель не несёт ответственности за сбои связи, работы сторонних сервисов, действия платёжных операторов, а также за упущенную выгоду Слушателя.</w:t>
      </w:r>
    </w:p>
    <w:p>
      <w:r>
        <w:t>11.2. Претензии по качеству услуг подаются в письменной форме через службу поддержки. Срок ответа — до 10 рабочих дней.</w:t>
      </w:r>
    </w:p>
    <w:p>
      <w:r>
        <w:rPr>
          <w:b/>
        </w:rPr>
        <w:t>12. Форс-мажор</w:t>
      </w:r>
    </w:p>
    <w:p>
      <w:r>
        <w:t>Стороны освобождаются от ответственности за полное или частичное неисполнение обязательств при наступлении обстоятельств непреодолимой силы (форс-мажор), которые стороны не могли предвидеть или предотвратить. Сторона, для которой создалась невозможность исполнения, уведомляет другую сторону в разумный срок.</w:t>
      </w:r>
    </w:p>
    <w:p>
      <w:r>
        <w:rPr>
          <w:b/>
        </w:rPr>
        <w:t>13. Применимое право и разрешение споров</w:t>
      </w:r>
    </w:p>
    <w:p>
      <w:r>
        <w:t>13.1. К отношениям сторон применяется право Российской Федерации.</w:t>
      </w:r>
    </w:p>
    <w:p>
      <w:r>
        <w:t>13.2. Споры подлежат рассмотрению в суде по месту нахождения Исполнителя при соблюдении обязательного претензионного порядка (срок ответа — до 10 рабочих дней).</w:t>
      </w:r>
    </w:p>
    <w:p>
      <w:r>
        <w:rPr>
          <w:b/>
        </w:rPr>
        <w:t>14. Срок действия оферты и изменение условий</w:t>
      </w:r>
    </w:p>
    <w:p>
      <w:r>
        <w:t>14.1. Оферта действует с момента публикации на Сайте до её отзыва/замены новой редакцией.</w:t>
      </w:r>
    </w:p>
    <w:p>
      <w:r>
        <w:t>14.2. Изменения условий оферты вступают в силу с момента публикации на Сайте и применяются к отношениям, возникшим после публикации; к уже оплаченным заказам — в части, не ухудшающей положение Слушателя относительно оплаченного периода.</w:t>
      </w:r>
    </w:p>
    <w:p>
      <w:r>
        <w:rPr>
          <w:b/>
        </w:rPr>
        <w:t>15. Реквизиты Исполнителя</w:t>
      </w:r>
    </w:p>
    <w:p>
      <w:r>
        <w:t>Общество с ограниченной ответственностью «Клондайк Групп»</w:t>
      </w:r>
    </w:p>
    <w:p>
      <w:r>
        <w:t>Юр. адрес: 123298, г. Москва, вн.тер.г. МО Хорошёво-Мнёвники, ул. 3-я Хорошёвская, д. 25, к. 4, кв. 86</w:t>
      </w:r>
    </w:p>
    <w:p>
      <w:r>
        <w:t>Факт. адрес: 115035, г. Москва, Шлюзовая наб., д. 6, стр. 4</w:t>
      </w:r>
    </w:p>
    <w:p>
      <w:r>
        <w:t>ИНН 7701793470, КПП 773401001, ОГРН 1087746869880</w:t>
      </w:r>
    </w:p>
    <w:p>
      <w:r>
        <w:t>р/с 40702810640240004171 в ПАО Сбербанк, г. Москва; к/с 30101810400000000225; БИК 044525225</w:t>
      </w:r>
    </w:p>
    <w:p>
      <w:r>
        <w:t>Тел.: +7 (495) 788-77-72; E-mail: info@klondike-studio.ru</w:t>
      </w:r>
    </w:p>
    <w:p>
      <w:r>
        <w:t>Генеральный директор: Болдырев Михаил Владимирович</w:t>
      </w:r>
    </w:p>
    <w:p>
      <w:r>
        <w:rPr>
          <w:b/>
        </w:rPr>
        <w:t>16. Бонусное ПО: лицензирование и условия использования</w:t>
      </w:r>
    </w:p>
    <w:p>
      <w:r>
        <w:t>16.1. В рамках Курса Слушателю безвозмездно предоставляется ограниченная личная неисключительная лицензия на использование Бонусного ПО — «MCP для поиска по метаданным» и «MCP для поиска по БСП», правообладатель — Филиппов Олег Александрович (Автор). Распространение Бонусного ПО осуществляется Исполнителем на основании лицензионного соглашения с Автором.</w:t>
      </w:r>
    </w:p>
    <w:p>
      <w:r>
        <w:t>16.2. Лицензия предоставляется на срок доступа к Курсу и предназначена исключительно для личного (внутрифирменного) некоммерческого использования Слушателем/организацией Слушателя в учебных и рабочих целях. Передача, суб-лицензирование, перепродажа и публикация Бонусного ПО третьим лицам запрещены.</w:t>
      </w:r>
    </w:p>
    <w:p>
      <w:r>
        <w:t>16.3. Запрещены: декомпиляция, дизассемблирование, модификация, удаление уведомлений об авторских правах; за исключением случаев, прямо разрешённых императивными нормами права.</w:t>
      </w:r>
    </w:p>
    <w:p>
      <w:r>
        <w:t>16.4. Автор и Исполнитель не предоставляют гарантий работоспособности Бонусного ПО под конкретные задачи Слушателя; Бонусное ПО предоставляется «как есть» (AS IS) без обязательств по доработке. Поддержка осуществляется в разумных пределах через учебные каналы/сообщества, если иное прямо не указано на Сайте.</w:t>
      </w:r>
    </w:p>
    <w:p>
      <w:r>
        <w:t>16.5. Обновления Бонусного ПО (если выпускаются) могут предоставляться в Личном кабинете или через указанные каналы распространения в течение срока доступа к Курсу.</w:t>
      </w:r>
    </w:p>
    <w:p>
      <w:r>
        <w:t>16.6. В случае полного возврата стоимости Курса (п.7.1) лицензия на Бонусное ПО прекращается с даты возврата. При частичном возврате — по усмотрению Исполнителя может быть предложена сохранённая/ограниченная лицензия либо её прекращение; соответствующее решение доводится до Слушателя в письменной форме.</w:t>
      </w:r>
    </w:p>
    <w:p>
      <w:r>
        <w:t>16.7. Нарушение условий настоящего раздела влечёт досрочное прекращение лицензии и может повлечь блокировку доступа к LMS до устранения нарушений, а также возмещение убытков правообладателя.</w:t>
      </w:r>
    </w:p>
    <w:p>
      <w:r>
        <w:rPr>
          <w:b/>
        </w:rPr>
        <w:t>Приложение А. Лицензионное соглашение на Бонусное ПО (EULA — краткая редакция)</w:t>
      </w:r>
    </w:p>
    <w:p>
      <w:r>
        <w:t>А.1. Предоставление лицензии: неисключительная, непередаваемая, в пределах срока доступа к Курсу, территория — весь мир.</w:t>
      </w:r>
    </w:p>
    <w:p>
      <w:r>
        <w:t>А.2. Разрешённое использование: запуск, настройка, интеграция в среду разработки/автоматизации Слушателя без права предоставления доступа третьим лицам вне организации Слушателя.</w:t>
      </w:r>
    </w:p>
    <w:p>
      <w:r>
        <w:t>А.3. Ограничения: см. пп.16.2–16.3; резервное копирование допускается в объёме, необходимом для эксплуатации.</w:t>
      </w:r>
    </w:p>
    <w:p>
      <w:r>
        <w:t>А.4. Ответственность и гарантии: ПО «как есть», предел ответственности — уплаченная Слушателем стоимость Курса; Автор/Исполнитель не несут ответственности за упущенную выгоду и косвенный ущерб.</w:t>
      </w:r>
    </w:p>
    <w:p>
      <w:r>
        <w:t>А.5. Прекращение: автоматическое при существенном нарушении условий; при прекращении лицензии Слушатель обязан удалить все копии Бонусного ПО.</w:t>
      </w:r>
    </w:p>
    <w:p>
      <w:r>
        <w:t>А.6. Прочее: приоритет имеет русская редакция; спорные вопросы решаются согласно разделу 13 оферты.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